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4C" w:rsidRPr="00E36650" w:rsidRDefault="004E674C" w:rsidP="004E674C">
      <w:pPr>
        <w:pStyle w:val="KonuBal"/>
        <w:ind w:firstLine="708"/>
        <w:rPr>
          <w:bCs/>
          <w:sz w:val="20"/>
          <w:lang w:val="tr-TR"/>
        </w:rPr>
      </w:pPr>
      <w:r w:rsidRPr="00E36650">
        <w:rPr>
          <w:bCs/>
          <w:sz w:val="20"/>
        </w:rPr>
        <w:t>RESMİ GAZETE SAYISI: 2</w:t>
      </w:r>
      <w:r w:rsidR="00241AFC" w:rsidRPr="00E36650">
        <w:rPr>
          <w:bCs/>
          <w:sz w:val="20"/>
          <w:lang w:val="tr-TR"/>
        </w:rPr>
        <w:t>9251</w:t>
      </w:r>
      <w:r w:rsidRPr="00E36650">
        <w:rPr>
          <w:bCs/>
          <w:sz w:val="20"/>
        </w:rPr>
        <w:t xml:space="preserve">          RESMİ GAZETE TARİHİ: </w:t>
      </w:r>
      <w:r w:rsidR="00241AFC" w:rsidRPr="00E36650">
        <w:rPr>
          <w:bCs/>
          <w:sz w:val="20"/>
          <w:lang w:val="tr-TR"/>
        </w:rPr>
        <w:t>29.01.2015</w:t>
      </w:r>
    </w:p>
    <w:p w:rsidR="004E674C" w:rsidRPr="00E36650" w:rsidRDefault="004E674C" w:rsidP="004E674C">
      <w:pPr>
        <w:pStyle w:val="2-OrtaBaslk"/>
        <w:spacing w:line="240" w:lineRule="exact"/>
        <w:rPr>
          <w:rFonts w:hAnsi="Times New Roman"/>
          <w:sz w:val="24"/>
          <w:szCs w:val="24"/>
        </w:rPr>
      </w:pPr>
    </w:p>
    <w:p w:rsidR="004E674C" w:rsidRPr="00E36650" w:rsidRDefault="004E674C" w:rsidP="004E674C">
      <w:pPr>
        <w:pStyle w:val="2-OrtaBaslk"/>
        <w:spacing w:line="240" w:lineRule="exact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KAMU İHALE TEBLİĞİ</w:t>
      </w:r>
    </w:p>
    <w:p w:rsidR="004E674C" w:rsidRPr="00E36650" w:rsidRDefault="004E674C" w:rsidP="004E674C">
      <w:pPr>
        <w:pStyle w:val="2-OrtaBaslk"/>
        <w:spacing w:line="240" w:lineRule="exact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(TEBLİĞ NO: 201</w:t>
      </w:r>
      <w:r w:rsidR="00241AFC" w:rsidRPr="00E36650">
        <w:rPr>
          <w:rFonts w:hAnsi="Times New Roman"/>
          <w:sz w:val="24"/>
          <w:szCs w:val="24"/>
        </w:rPr>
        <w:t>5</w:t>
      </w:r>
      <w:r w:rsidRPr="00E36650">
        <w:rPr>
          <w:rFonts w:hAnsi="Times New Roman"/>
          <w:sz w:val="24"/>
          <w:szCs w:val="24"/>
        </w:rPr>
        <w:t>/1)</w:t>
      </w:r>
    </w:p>
    <w:p w:rsidR="00D93C4B" w:rsidRPr="00E36650" w:rsidRDefault="00D93C4B">
      <w:pPr>
        <w:rPr>
          <w:rFonts w:ascii="Times New Roman" w:hAnsi="Times New Roman" w:cs="Times New Roman"/>
          <w:sz w:val="24"/>
          <w:szCs w:val="24"/>
        </w:rPr>
      </w:pPr>
    </w:p>
    <w:p w:rsidR="00E36650" w:rsidRPr="00E36650" w:rsidRDefault="00E36650" w:rsidP="00E36650">
      <w:pPr>
        <w:pStyle w:val="1-Baslk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Kamu İhale Kurumundan:</w:t>
      </w:r>
    </w:p>
    <w:p w:rsidR="00E36650" w:rsidRDefault="00E36650" w:rsidP="00E36650">
      <w:pPr>
        <w:pStyle w:val="3-NormalYaz"/>
        <w:spacing w:line="240" w:lineRule="exact"/>
        <w:ind w:firstLine="566"/>
        <w:rPr>
          <w:rFonts w:hAnsi="Times New Roman"/>
          <w:b/>
          <w:bCs/>
          <w:sz w:val="24"/>
          <w:szCs w:val="24"/>
        </w:rPr>
      </w:pPr>
    </w:p>
    <w:p w:rsidR="00E36650" w:rsidRDefault="00E36650" w:rsidP="00E36650">
      <w:pPr>
        <w:pStyle w:val="3-NormalYaz"/>
        <w:spacing w:line="240" w:lineRule="exact"/>
        <w:ind w:firstLine="566"/>
        <w:rPr>
          <w:rFonts w:hAnsi="Times New Roman"/>
          <w:b/>
          <w:bCs/>
          <w:sz w:val="24"/>
          <w:szCs w:val="24"/>
        </w:rPr>
      </w:pP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b/>
          <w:bCs/>
          <w:sz w:val="24"/>
          <w:szCs w:val="24"/>
        </w:rPr>
        <w:t xml:space="preserve">MADDE 1 – </w:t>
      </w:r>
      <w:r w:rsidRPr="00E36650">
        <w:rPr>
          <w:rFonts w:hAnsi="Times New Roman"/>
          <w:sz w:val="24"/>
          <w:szCs w:val="24"/>
        </w:rPr>
        <w:t xml:space="preserve">(1) </w:t>
      </w:r>
      <w:proofErr w:type="gramStart"/>
      <w:r w:rsidRPr="00E36650">
        <w:rPr>
          <w:rFonts w:hAnsi="Times New Roman"/>
          <w:sz w:val="24"/>
          <w:szCs w:val="24"/>
        </w:rPr>
        <w:t>1/2/2015</w:t>
      </w:r>
      <w:proofErr w:type="gramEnd"/>
      <w:r w:rsidRPr="00E36650">
        <w:rPr>
          <w:rFonts w:hAnsi="Times New Roman"/>
          <w:sz w:val="24"/>
          <w:szCs w:val="24"/>
        </w:rPr>
        <w:t xml:space="preserve"> tarihinden geçerli olmak üzere uygulanacak eşik değerler ve parasal limitler, 4/1/2002 tarihli ve 4734 sayılı Kamu İhale Kanununun 67 </w:t>
      </w:r>
      <w:proofErr w:type="spellStart"/>
      <w:r w:rsidRPr="00E36650">
        <w:rPr>
          <w:rFonts w:hAnsi="Times New Roman"/>
          <w:sz w:val="24"/>
          <w:szCs w:val="24"/>
        </w:rPr>
        <w:t>nci</w:t>
      </w:r>
      <w:proofErr w:type="spellEnd"/>
      <w:r w:rsidRPr="00E36650">
        <w:rPr>
          <w:rFonts w:hAnsi="Times New Roman"/>
          <w:sz w:val="24"/>
          <w:szCs w:val="24"/>
        </w:rPr>
        <w:t xml:space="preserve"> maddesi ile 1/3/2014 tarihli ve 28928 sayılı Resmî </w:t>
      </w:r>
      <w:proofErr w:type="spellStart"/>
      <w:r w:rsidRPr="00E36650">
        <w:rPr>
          <w:rFonts w:hAnsi="Times New Roman"/>
          <w:sz w:val="24"/>
          <w:szCs w:val="24"/>
        </w:rPr>
        <w:t>Gazete’de</w:t>
      </w:r>
      <w:proofErr w:type="spellEnd"/>
      <w:r w:rsidRPr="00E36650">
        <w:rPr>
          <w:rFonts w:hAnsi="Times New Roman"/>
          <w:sz w:val="24"/>
          <w:szCs w:val="24"/>
        </w:rPr>
        <w:t xml:space="preserve"> yayımlanan 6527 sayılı Bazı Kanunlarda Değişiklik Yapılması Hakkında Kanunun 14 üncü maddesiyle 10/11/2005 tarihli ve 5429 sayılı Türkiye İstatistik Kanununun 58 inci maddesine eklenen fıkra çerçevesinde, Türkiye İstatistik Kurumu tarafından açıklanan 2014 yılı Aralık ayı Yurt İçi Üretici Fiyat Endeksi (Yİ-ÜFE) yıllık değişim oranı (% 6,36) esas alınarak güncellenmiş olup, Kanunun ilgili maddeleri bazında aşağıda belirtilmiştir: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a) 3 üncü maddenin birinci fıkrasının (g) bendinde belirtilen 7.264.940,-TL (</w:t>
      </w:r>
      <w:proofErr w:type="spellStart"/>
      <w:r w:rsidRPr="00E36650">
        <w:rPr>
          <w:rFonts w:hAnsi="Times New Roman"/>
          <w:sz w:val="24"/>
          <w:szCs w:val="24"/>
        </w:rPr>
        <w:t>Yedimilyon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ikiyüzaltmışdörtbindokuzyüzkırk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7.726.990,-TL (</w:t>
      </w:r>
      <w:proofErr w:type="spellStart"/>
      <w:r w:rsidRPr="00E36650">
        <w:rPr>
          <w:rFonts w:hAnsi="Times New Roman"/>
          <w:sz w:val="24"/>
          <w:szCs w:val="24"/>
        </w:rPr>
        <w:t>Yedimilyonyediyüzyirmialtıbin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dokuzyüzdoksan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b) 8 inci maddenin birinci fıkrasının;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1) (a) bendinde belirtilen 868.486,-TL (</w:t>
      </w:r>
      <w:proofErr w:type="spellStart"/>
      <w:r w:rsidRPr="00E36650">
        <w:rPr>
          <w:rFonts w:hAnsi="Times New Roman"/>
          <w:sz w:val="24"/>
          <w:szCs w:val="24"/>
        </w:rPr>
        <w:t>Sekizyüzaltmışsekizbindörtyüzseksenaltı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923.721,-TL (</w:t>
      </w:r>
      <w:proofErr w:type="spellStart"/>
      <w:r w:rsidRPr="00E36650">
        <w:rPr>
          <w:rFonts w:hAnsi="Times New Roman"/>
          <w:sz w:val="24"/>
          <w:szCs w:val="24"/>
        </w:rPr>
        <w:t>Dokuzyüzyirmiüçbinyediyüzyirmibir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2) (b) bendinde belirtilen 1.447.479,-TL (</w:t>
      </w:r>
      <w:proofErr w:type="spellStart"/>
      <w:r w:rsidRPr="00E36650">
        <w:rPr>
          <w:rFonts w:hAnsi="Times New Roman"/>
          <w:sz w:val="24"/>
          <w:szCs w:val="24"/>
        </w:rPr>
        <w:t>Birmilyon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dörtyüzkırkyedibindörtyüzyetmişdokuz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1.539.538,-TL (</w:t>
      </w:r>
      <w:proofErr w:type="spellStart"/>
      <w:r w:rsidRPr="00E36650">
        <w:rPr>
          <w:rFonts w:hAnsi="Times New Roman"/>
          <w:sz w:val="24"/>
          <w:szCs w:val="24"/>
        </w:rPr>
        <w:t>Birmilyonbeşyüzotuzdokuzbin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beşyüzotuzsekiz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3) (c) bendinde belirtilen 31.844.702,-TL (</w:t>
      </w:r>
      <w:proofErr w:type="spellStart"/>
      <w:r w:rsidRPr="00E36650">
        <w:rPr>
          <w:rFonts w:hAnsi="Times New Roman"/>
          <w:sz w:val="24"/>
          <w:szCs w:val="24"/>
        </w:rPr>
        <w:t>Otuzbirmilyon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sekizyüzkırkdörtbin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yediyüziki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33.870.025,-TL (</w:t>
      </w:r>
      <w:proofErr w:type="spellStart"/>
      <w:r w:rsidRPr="00E36650">
        <w:rPr>
          <w:rFonts w:hAnsi="Times New Roman"/>
          <w:sz w:val="24"/>
          <w:szCs w:val="24"/>
        </w:rPr>
        <w:t>Otuzüçmilyonsekizyüzyetmişbin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yirmibeşTürk</w:t>
      </w:r>
      <w:proofErr w:type="spellEnd"/>
      <w:r w:rsidRPr="00E36650">
        <w:rPr>
          <w:rFonts w:hAnsi="Times New Roman"/>
          <w:sz w:val="24"/>
          <w:szCs w:val="24"/>
        </w:rPr>
        <w:t xml:space="preserve">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c) 13 üncü maddenin birinci fıkrasının (b) bendinin;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1) (1) numaralı alt bendinde belirtilen 94.751,-TL (</w:t>
      </w:r>
      <w:proofErr w:type="spellStart"/>
      <w:r w:rsidRPr="00E36650">
        <w:rPr>
          <w:rFonts w:hAnsi="Times New Roman"/>
          <w:sz w:val="24"/>
          <w:szCs w:val="24"/>
        </w:rPr>
        <w:t>Doksandörtbin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yediyüzellibir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100.777,-TL (</w:t>
      </w:r>
      <w:proofErr w:type="spellStart"/>
      <w:r w:rsidRPr="00E36650">
        <w:rPr>
          <w:rFonts w:hAnsi="Times New Roman"/>
          <w:sz w:val="24"/>
          <w:szCs w:val="24"/>
        </w:rPr>
        <w:t>Yüzbinyediyüzyetmişyedi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189.511,-TL (</w:t>
      </w:r>
      <w:proofErr w:type="spellStart"/>
      <w:r w:rsidRPr="00E36650">
        <w:rPr>
          <w:rFonts w:hAnsi="Times New Roman"/>
          <w:sz w:val="24"/>
          <w:szCs w:val="24"/>
        </w:rPr>
        <w:t>Yüzseksendokuzbinbeşyüzonbir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201.563,-TL (</w:t>
      </w:r>
      <w:proofErr w:type="spellStart"/>
      <w:r w:rsidRPr="00E36650">
        <w:rPr>
          <w:rFonts w:hAnsi="Times New Roman"/>
          <w:sz w:val="24"/>
          <w:szCs w:val="24"/>
        </w:rPr>
        <w:t>İkiyüzbirbinbeşyüzaltmışüç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2) (2) numaralı alt bendinde belirtilen 94.751,-TL (</w:t>
      </w:r>
      <w:proofErr w:type="spellStart"/>
      <w:r w:rsidRPr="00E36650">
        <w:rPr>
          <w:rFonts w:hAnsi="Times New Roman"/>
          <w:sz w:val="24"/>
          <w:szCs w:val="24"/>
        </w:rPr>
        <w:t>Doksandörtbinyediyüzellibir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100.777,-TL (</w:t>
      </w:r>
      <w:proofErr w:type="spellStart"/>
      <w:r w:rsidRPr="00E36650">
        <w:rPr>
          <w:rFonts w:hAnsi="Times New Roman"/>
          <w:sz w:val="24"/>
          <w:szCs w:val="24"/>
        </w:rPr>
        <w:t>Yüzbinyediyüzyetmişyedi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189.511,-TL (</w:t>
      </w:r>
      <w:proofErr w:type="spellStart"/>
      <w:r w:rsidRPr="00E36650">
        <w:rPr>
          <w:rFonts w:hAnsi="Times New Roman"/>
          <w:sz w:val="24"/>
          <w:szCs w:val="24"/>
        </w:rPr>
        <w:t>Yüzseksendokuzbinbeşyüzonbir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201.563,-TL (</w:t>
      </w:r>
      <w:proofErr w:type="spellStart"/>
      <w:r w:rsidRPr="00E36650">
        <w:rPr>
          <w:rFonts w:hAnsi="Times New Roman"/>
          <w:sz w:val="24"/>
          <w:szCs w:val="24"/>
        </w:rPr>
        <w:t>İkiyüzbirbinbeşyüzaltmışüç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1.579.327,-TL (</w:t>
      </w:r>
      <w:proofErr w:type="spellStart"/>
      <w:r w:rsidRPr="00E36650">
        <w:rPr>
          <w:rFonts w:hAnsi="Times New Roman"/>
          <w:sz w:val="24"/>
          <w:szCs w:val="24"/>
        </w:rPr>
        <w:t>Birmilyonbeşyüzyetmişdokuzbin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üçyüzyirmiyedi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1.679.772,-TL (</w:t>
      </w:r>
      <w:proofErr w:type="spellStart"/>
      <w:r w:rsidRPr="00E36650">
        <w:rPr>
          <w:rFonts w:hAnsi="Times New Roman"/>
          <w:sz w:val="24"/>
          <w:szCs w:val="24"/>
        </w:rPr>
        <w:t>Birmilyonaltıyüzyetmişdokuzbin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yediyüzyetmişiki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3) (3) numaralı alt bendinde belirtilen 189.511,-TL (</w:t>
      </w:r>
      <w:proofErr w:type="spellStart"/>
      <w:r w:rsidRPr="00E36650">
        <w:rPr>
          <w:rFonts w:hAnsi="Times New Roman"/>
          <w:sz w:val="24"/>
          <w:szCs w:val="24"/>
        </w:rPr>
        <w:t>Yüzseksendokuzbinbeşyüzonbir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201.563,-TL (</w:t>
      </w:r>
      <w:proofErr w:type="spellStart"/>
      <w:r w:rsidRPr="00E36650">
        <w:rPr>
          <w:rFonts w:hAnsi="Times New Roman"/>
          <w:sz w:val="24"/>
          <w:szCs w:val="24"/>
        </w:rPr>
        <w:t>İkiyüzbirbinbeşyüzaltmışüç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1.579.327,-TL (</w:t>
      </w:r>
      <w:proofErr w:type="spellStart"/>
      <w:r w:rsidRPr="00E36650">
        <w:rPr>
          <w:rFonts w:hAnsi="Times New Roman"/>
          <w:sz w:val="24"/>
          <w:szCs w:val="24"/>
        </w:rPr>
        <w:t>Birmilyonbeşyüzyetmişdokuzbin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üçyüzyirmiyedi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1.679.772,-TL (</w:t>
      </w:r>
      <w:proofErr w:type="spellStart"/>
      <w:r w:rsidRPr="00E36650">
        <w:rPr>
          <w:rFonts w:hAnsi="Times New Roman"/>
          <w:sz w:val="24"/>
          <w:szCs w:val="24"/>
        </w:rPr>
        <w:t>Birmilyonaltıyüzyetmişdokuzbin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yediyüzyetmişiki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ç) 21 inci maddenin birinci fıkrasının (f) bendinde belirtilen 157.923,-TL (</w:t>
      </w:r>
      <w:proofErr w:type="spellStart"/>
      <w:r w:rsidRPr="00E36650">
        <w:rPr>
          <w:rFonts w:hAnsi="Times New Roman"/>
          <w:sz w:val="24"/>
          <w:szCs w:val="24"/>
        </w:rPr>
        <w:t>Yüzelliyedibindokuzyüzyirmiüç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167.966,-TL (</w:t>
      </w:r>
      <w:proofErr w:type="spellStart"/>
      <w:r w:rsidRPr="00E36650">
        <w:rPr>
          <w:rFonts w:hAnsi="Times New Roman"/>
          <w:sz w:val="24"/>
          <w:szCs w:val="24"/>
        </w:rPr>
        <w:t>Yüzaltmışyedibindokuzyüzaltmışaltı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 xml:space="preserve">d) 22 </w:t>
      </w:r>
      <w:proofErr w:type="spellStart"/>
      <w:r w:rsidRPr="00E36650">
        <w:rPr>
          <w:rFonts w:hAnsi="Times New Roman"/>
          <w:sz w:val="24"/>
          <w:szCs w:val="24"/>
        </w:rPr>
        <w:t>nci</w:t>
      </w:r>
      <w:proofErr w:type="spellEnd"/>
      <w:r w:rsidRPr="00E36650">
        <w:rPr>
          <w:rFonts w:hAnsi="Times New Roman"/>
          <w:sz w:val="24"/>
          <w:szCs w:val="24"/>
        </w:rPr>
        <w:t xml:space="preserve"> maddenin birinci fıkrasının (d) bendinde belirtilen 47.373,-TL (</w:t>
      </w:r>
      <w:proofErr w:type="spellStart"/>
      <w:r w:rsidRPr="00E36650">
        <w:rPr>
          <w:rFonts w:hAnsi="Times New Roman"/>
          <w:sz w:val="24"/>
          <w:szCs w:val="24"/>
        </w:rPr>
        <w:t>Kırkyedibinüçyüzyetmişüç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50.385,-TL (</w:t>
      </w:r>
      <w:proofErr w:type="spellStart"/>
      <w:r w:rsidRPr="00E36650">
        <w:rPr>
          <w:rFonts w:hAnsi="Times New Roman"/>
          <w:sz w:val="24"/>
          <w:szCs w:val="24"/>
        </w:rPr>
        <w:t>Ellibin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üçyüzseksenbeş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15.783,-TL (</w:t>
      </w:r>
      <w:proofErr w:type="spellStart"/>
      <w:r w:rsidRPr="00E36650">
        <w:rPr>
          <w:rFonts w:hAnsi="Times New Roman"/>
          <w:sz w:val="24"/>
          <w:szCs w:val="24"/>
        </w:rPr>
        <w:t>Onbeşbinyediyüzseksenüç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16.786,-TL (</w:t>
      </w:r>
      <w:proofErr w:type="spellStart"/>
      <w:r w:rsidRPr="00E36650">
        <w:rPr>
          <w:rFonts w:hAnsi="Times New Roman"/>
          <w:sz w:val="24"/>
          <w:szCs w:val="24"/>
        </w:rPr>
        <w:t>Onaltıbinyediyüzseksenaltı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e) 53 üncü maddenin birinci fıkrasının (j) bendinin;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>1) (1) numaralı alt bendinde belirtilen 315.856,-TL (</w:t>
      </w:r>
      <w:proofErr w:type="spellStart"/>
      <w:r w:rsidRPr="00E36650">
        <w:rPr>
          <w:rFonts w:hAnsi="Times New Roman"/>
          <w:sz w:val="24"/>
          <w:szCs w:val="24"/>
        </w:rPr>
        <w:t>Üçyüzonbeşbin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sekizyüzellialtı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335.944,-TL (</w:t>
      </w:r>
      <w:proofErr w:type="spellStart"/>
      <w:r w:rsidRPr="00E36650">
        <w:rPr>
          <w:rFonts w:hAnsi="Times New Roman"/>
          <w:sz w:val="24"/>
          <w:szCs w:val="24"/>
        </w:rPr>
        <w:t>Üçyüzotuzbeşbin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dokuzyüzkırkdört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proofErr w:type="gramStart"/>
      <w:r w:rsidRPr="00E36650">
        <w:rPr>
          <w:rFonts w:hAnsi="Times New Roman"/>
          <w:sz w:val="24"/>
          <w:szCs w:val="24"/>
        </w:rPr>
        <w:t>2) (2) numaralı alt bendinde belirtilen, 500.000,- TL (</w:t>
      </w:r>
      <w:proofErr w:type="spellStart"/>
      <w:r w:rsidRPr="00E36650">
        <w:rPr>
          <w:rFonts w:hAnsi="Times New Roman"/>
          <w:sz w:val="24"/>
          <w:szCs w:val="24"/>
        </w:rPr>
        <w:t>Beşyüzbin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531.800,- TL (</w:t>
      </w:r>
      <w:proofErr w:type="spellStart"/>
      <w:r w:rsidRPr="00E36650">
        <w:rPr>
          <w:rFonts w:hAnsi="Times New Roman"/>
          <w:sz w:val="24"/>
          <w:szCs w:val="24"/>
        </w:rPr>
        <w:t>Beşyüzotuzbirbinsekizyüz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3.000,- TL (</w:t>
      </w:r>
      <w:proofErr w:type="spellStart"/>
      <w:r w:rsidRPr="00E36650">
        <w:rPr>
          <w:rFonts w:hAnsi="Times New Roman"/>
          <w:sz w:val="24"/>
          <w:szCs w:val="24"/>
        </w:rPr>
        <w:t>Üçbin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3.190,- TL (</w:t>
      </w:r>
      <w:proofErr w:type="spellStart"/>
      <w:r w:rsidRPr="00E36650">
        <w:rPr>
          <w:rFonts w:hAnsi="Times New Roman"/>
          <w:sz w:val="24"/>
          <w:szCs w:val="24"/>
        </w:rPr>
        <w:t>Üçbin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yüzdoksan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2.000.000,- TL (</w:t>
      </w:r>
      <w:proofErr w:type="spellStart"/>
      <w:r w:rsidRPr="00E36650">
        <w:rPr>
          <w:rFonts w:hAnsi="Times New Roman"/>
          <w:sz w:val="24"/>
          <w:szCs w:val="24"/>
        </w:rPr>
        <w:t>İkimilyon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2.127.200,- TL (</w:t>
      </w:r>
      <w:proofErr w:type="spellStart"/>
      <w:r w:rsidRPr="00E36650">
        <w:rPr>
          <w:rFonts w:hAnsi="Times New Roman"/>
          <w:sz w:val="24"/>
          <w:szCs w:val="24"/>
        </w:rPr>
        <w:t>İkimilyonyüzyirmiyedibin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ikiyüz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6.000,- TL (</w:t>
      </w:r>
      <w:proofErr w:type="spellStart"/>
      <w:r w:rsidRPr="00E36650">
        <w:rPr>
          <w:rFonts w:hAnsi="Times New Roman"/>
          <w:sz w:val="24"/>
          <w:szCs w:val="24"/>
        </w:rPr>
        <w:t>Altıbin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6.381,- TL (</w:t>
      </w:r>
      <w:proofErr w:type="spellStart"/>
      <w:r w:rsidRPr="00E36650">
        <w:rPr>
          <w:rFonts w:hAnsi="Times New Roman"/>
          <w:sz w:val="24"/>
          <w:szCs w:val="24"/>
        </w:rPr>
        <w:t>Altıbinüçyüzseksenbir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15.000.000,- TL (</w:t>
      </w:r>
      <w:proofErr w:type="spellStart"/>
      <w:r w:rsidRPr="00E36650">
        <w:rPr>
          <w:rFonts w:hAnsi="Times New Roman"/>
          <w:sz w:val="24"/>
          <w:szCs w:val="24"/>
        </w:rPr>
        <w:t>Onbeşmilyon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</w:t>
      </w:r>
      <w:r w:rsidRPr="00E36650">
        <w:rPr>
          <w:rFonts w:hAnsi="Times New Roman"/>
          <w:sz w:val="24"/>
          <w:szCs w:val="24"/>
        </w:rPr>
        <w:lastRenderedPageBreak/>
        <w:t>15.954.000,- TL (</w:t>
      </w:r>
      <w:proofErr w:type="spellStart"/>
      <w:r w:rsidRPr="00E36650">
        <w:rPr>
          <w:rFonts w:hAnsi="Times New Roman"/>
          <w:sz w:val="24"/>
          <w:szCs w:val="24"/>
        </w:rPr>
        <w:t>Onbeşmilyondokuzyüzellidörtbin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9.000,- TL (</w:t>
      </w:r>
      <w:proofErr w:type="spellStart"/>
      <w:r w:rsidRPr="00E36650">
        <w:rPr>
          <w:rFonts w:hAnsi="Times New Roman"/>
          <w:sz w:val="24"/>
          <w:szCs w:val="24"/>
        </w:rPr>
        <w:t>Dokuzbin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9.572,- TL (</w:t>
      </w:r>
      <w:proofErr w:type="spellStart"/>
      <w:r w:rsidRPr="00E36650">
        <w:rPr>
          <w:rFonts w:hAnsi="Times New Roman"/>
          <w:sz w:val="24"/>
          <w:szCs w:val="24"/>
        </w:rPr>
        <w:t>Dokuzbin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beşyüzyetmişiki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12.000,- TL (</w:t>
      </w:r>
      <w:proofErr w:type="spellStart"/>
      <w:r w:rsidRPr="00E36650">
        <w:rPr>
          <w:rFonts w:hAnsi="Times New Roman"/>
          <w:sz w:val="24"/>
          <w:szCs w:val="24"/>
        </w:rPr>
        <w:t>Onikibin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12.763,- TL (</w:t>
      </w:r>
      <w:proofErr w:type="spellStart"/>
      <w:r w:rsidRPr="00E36650">
        <w:rPr>
          <w:rFonts w:hAnsi="Times New Roman"/>
          <w:sz w:val="24"/>
          <w:szCs w:val="24"/>
        </w:rPr>
        <w:t>Onikibin</w:t>
      </w:r>
      <w:proofErr w:type="spellEnd"/>
      <w:r w:rsidRPr="00E36650">
        <w:rPr>
          <w:rFonts w:hAnsi="Times New Roman"/>
          <w:sz w:val="24"/>
          <w:szCs w:val="24"/>
        </w:rPr>
        <w:t xml:space="preserve"> </w:t>
      </w:r>
      <w:proofErr w:type="spellStart"/>
      <w:r w:rsidRPr="00E36650">
        <w:rPr>
          <w:rFonts w:hAnsi="Times New Roman"/>
          <w:sz w:val="24"/>
          <w:szCs w:val="24"/>
        </w:rPr>
        <w:t>yediyüzaltmışüç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  <w:proofErr w:type="gramEnd"/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 xml:space="preserve">f) 62 </w:t>
      </w:r>
      <w:proofErr w:type="spellStart"/>
      <w:r w:rsidRPr="00E36650">
        <w:rPr>
          <w:rFonts w:hAnsi="Times New Roman"/>
          <w:sz w:val="24"/>
          <w:szCs w:val="24"/>
        </w:rPr>
        <w:t>nci</w:t>
      </w:r>
      <w:proofErr w:type="spellEnd"/>
      <w:r w:rsidRPr="00E36650">
        <w:rPr>
          <w:rFonts w:hAnsi="Times New Roman"/>
          <w:sz w:val="24"/>
          <w:szCs w:val="24"/>
        </w:rPr>
        <w:t xml:space="preserve"> maddenin birinci fıkrasının (h) bendinde belirtilen 175.297,-TL (</w:t>
      </w:r>
      <w:proofErr w:type="spellStart"/>
      <w:r w:rsidRPr="00E36650">
        <w:rPr>
          <w:rFonts w:hAnsi="Times New Roman"/>
          <w:sz w:val="24"/>
          <w:szCs w:val="24"/>
        </w:rPr>
        <w:t>Yüzyetmişbeşbinikiyüzdoksanyedi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Lirası), 186.445,-TL (</w:t>
      </w:r>
      <w:proofErr w:type="spellStart"/>
      <w:r w:rsidRPr="00E36650">
        <w:rPr>
          <w:rFonts w:hAnsi="Times New Roman"/>
          <w:sz w:val="24"/>
          <w:szCs w:val="24"/>
        </w:rPr>
        <w:t>Yüzseksenaltıbindörtyüzkırkbeş</w:t>
      </w:r>
      <w:proofErr w:type="spellEnd"/>
      <w:r w:rsidRPr="00E36650">
        <w:rPr>
          <w:rFonts w:hAnsi="Times New Roman"/>
          <w:sz w:val="24"/>
          <w:szCs w:val="24"/>
        </w:rPr>
        <w:t xml:space="preserve"> Türk Lirası).</w:t>
      </w: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sz w:val="24"/>
          <w:szCs w:val="24"/>
        </w:rPr>
        <w:t xml:space="preserve">(2) </w:t>
      </w:r>
      <w:proofErr w:type="gramStart"/>
      <w:r w:rsidRPr="00E36650">
        <w:rPr>
          <w:rFonts w:hAnsi="Times New Roman"/>
          <w:sz w:val="24"/>
          <w:szCs w:val="24"/>
        </w:rPr>
        <w:t>1/2/2015</w:t>
      </w:r>
      <w:proofErr w:type="gramEnd"/>
      <w:r w:rsidRPr="00E36650">
        <w:rPr>
          <w:rFonts w:hAnsi="Times New Roman"/>
          <w:sz w:val="24"/>
          <w:szCs w:val="24"/>
        </w:rPr>
        <w:t xml:space="preserve"> tarihinden itibaren geçerli olacak yukarıda belirtilen eşik değerler ve parasal limitlere ilişkin olarak, bir önceki dönem ile karşılaştırmalı değerler, ayrıca tablo halinde ekte yer almaktadır.</w:t>
      </w:r>
    </w:p>
    <w:p w:rsidR="00E23DDF" w:rsidRDefault="00E23DDF" w:rsidP="00E36650">
      <w:pPr>
        <w:pStyle w:val="3-NormalYaz"/>
        <w:spacing w:line="240" w:lineRule="exact"/>
        <w:ind w:firstLine="566"/>
        <w:rPr>
          <w:rFonts w:hAnsi="Times New Roman"/>
          <w:b/>
          <w:sz w:val="24"/>
          <w:szCs w:val="24"/>
        </w:rPr>
      </w:pP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b/>
          <w:sz w:val="24"/>
          <w:szCs w:val="24"/>
        </w:rPr>
        <w:t>MADDE 2 –</w:t>
      </w:r>
      <w:r w:rsidRPr="00E36650">
        <w:rPr>
          <w:rFonts w:hAnsi="Times New Roman"/>
          <w:sz w:val="24"/>
          <w:szCs w:val="24"/>
        </w:rPr>
        <w:t xml:space="preserve"> (1) İdarelerin tabi oldukları eşik değerler ve parasal limitlerin belirlenmesinde </w:t>
      </w:r>
      <w:proofErr w:type="gramStart"/>
      <w:r w:rsidRPr="00E36650">
        <w:rPr>
          <w:rFonts w:hAnsi="Times New Roman"/>
          <w:sz w:val="24"/>
          <w:szCs w:val="24"/>
        </w:rPr>
        <w:t>10/12/2003</w:t>
      </w:r>
      <w:proofErr w:type="gramEnd"/>
      <w:r w:rsidRPr="00E36650">
        <w:rPr>
          <w:rFonts w:hAnsi="Times New Roman"/>
          <w:sz w:val="24"/>
          <w:szCs w:val="24"/>
        </w:rPr>
        <w:t xml:space="preserve"> tarihli ve 5018 sayılı Kamu Malî Yönetimi ve Kontrol Kanununun yürürlüğe girmesinden önceki bütçe statüleri göz önünde bulundurulur.</w:t>
      </w:r>
    </w:p>
    <w:p w:rsidR="00E23DDF" w:rsidRDefault="00E23DDF" w:rsidP="00E36650">
      <w:pPr>
        <w:pStyle w:val="3-NormalYaz"/>
        <w:spacing w:line="240" w:lineRule="exact"/>
        <w:ind w:firstLine="566"/>
        <w:rPr>
          <w:rFonts w:hAnsi="Times New Roman"/>
          <w:b/>
          <w:sz w:val="24"/>
          <w:szCs w:val="24"/>
        </w:rPr>
      </w:pP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b/>
          <w:sz w:val="24"/>
          <w:szCs w:val="24"/>
        </w:rPr>
        <w:t>MADDE 3 –</w:t>
      </w:r>
      <w:r w:rsidRPr="00E36650">
        <w:rPr>
          <w:rFonts w:hAnsi="Times New Roman"/>
          <w:sz w:val="24"/>
          <w:szCs w:val="24"/>
        </w:rPr>
        <w:t xml:space="preserve"> (1) Bu Tebliğ </w:t>
      </w:r>
      <w:proofErr w:type="gramStart"/>
      <w:r w:rsidRPr="00E36650">
        <w:rPr>
          <w:rFonts w:hAnsi="Times New Roman"/>
          <w:sz w:val="24"/>
          <w:szCs w:val="24"/>
        </w:rPr>
        <w:t>1/2/2015</w:t>
      </w:r>
      <w:proofErr w:type="gramEnd"/>
      <w:r w:rsidRPr="00E36650">
        <w:rPr>
          <w:rFonts w:hAnsi="Times New Roman"/>
          <w:sz w:val="24"/>
          <w:szCs w:val="24"/>
        </w:rPr>
        <w:t xml:space="preserve"> tarihinde yürürlüğe girer.</w:t>
      </w:r>
    </w:p>
    <w:p w:rsidR="00E23DDF" w:rsidRDefault="00E23DDF" w:rsidP="00E36650">
      <w:pPr>
        <w:pStyle w:val="3-NormalYaz"/>
        <w:spacing w:line="240" w:lineRule="exact"/>
        <w:ind w:firstLine="566"/>
        <w:rPr>
          <w:rFonts w:hAnsi="Times New Roman"/>
          <w:b/>
          <w:sz w:val="24"/>
          <w:szCs w:val="24"/>
        </w:rPr>
      </w:pPr>
    </w:p>
    <w:p w:rsidR="00E36650" w:rsidRPr="00E36650" w:rsidRDefault="00E36650" w:rsidP="00E36650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E36650">
        <w:rPr>
          <w:rFonts w:hAnsi="Times New Roman"/>
          <w:b/>
          <w:sz w:val="24"/>
          <w:szCs w:val="24"/>
        </w:rPr>
        <w:t>MADDE 4 –</w:t>
      </w:r>
      <w:r w:rsidRPr="00E36650">
        <w:rPr>
          <w:rFonts w:hAnsi="Times New Roman"/>
          <w:sz w:val="24"/>
          <w:szCs w:val="24"/>
        </w:rPr>
        <w:t xml:space="preserve"> (1) Bu Tebliğ hükümlerini Kamu İhale Kurumu Başkanı yürütür.</w:t>
      </w:r>
    </w:p>
    <w:p w:rsidR="00E36650" w:rsidRDefault="00E366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8034E6" w:rsidRPr="008034E6" w:rsidTr="008034E6">
        <w:trPr>
          <w:tblCellSpacing w:w="15" w:type="dxa"/>
        </w:trPr>
        <w:tc>
          <w:tcPr>
            <w:tcW w:w="4969" w:type="pct"/>
            <w:vAlign w:val="center"/>
          </w:tcPr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  <w:r w:rsidRPr="008034E6">
              <w:rPr>
                <w:rFonts w:ascii="Times New Roman" w:eastAsia="ヒラギノ明朝 Pro W3" w:hAnsi="Times" w:cs="Times New Roman"/>
                <w:b/>
                <w:sz w:val="24"/>
                <w:szCs w:val="24"/>
              </w:rPr>
              <w:t>EK:</w:t>
            </w:r>
            <w:r w:rsidRPr="008034E6">
              <w:rPr>
                <w:rFonts w:ascii="Times New Roman" w:eastAsia="ヒラギノ明朝 Pro W3" w:hAnsi="Times" w:cs="Times New Roman"/>
                <w:sz w:val="24"/>
                <w:szCs w:val="24"/>
              </w:rPr>
              <w:t xml:space="preserve"> Tablo</w:t>
            </w:r>
            <w:r w:rsidRPr="008034E6">
              <w:rPr>
                <w:rFonts w:ascii="Times New Roman" w:eastAsia="ヒラギノ明朝 Pro W3" w:hAnsi="Times" w:cs="Times New Roman"/>
              </w:rPr>
              <w:t xml:space="preserve"> </w:t>
            </w: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03EC2" w:rsidRPr="008034E6" w:rsidRDefault="00C03EC2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EK</w:t>
            </w:r>
          </w:p>
          <w:p w:rsidR="008034E6" w:rsidRPr="008034E6" w:rsidRDefault="008034E6" w:rsidP="008034E6">
            <w:pPr>
              <w:tabs>
                <w:tab w:val="left" w:pos="566"/>
              </w:tabs>
              <w:spacing w:after="0" w:line="24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34E6" w:rsidRPr="008034E6" w:rsidRDefault="008034E6" w:rsidP="008034E6">
            <w:pPr>
              <w:spacing w:after="0" w:line="240" w:lineRule="exact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4734 SAYILI KANUN’DA YER ALAN EŞİK DEĞERLER VE PARASAL LİMİTLERİN BİR ÖNCEKİ DÖNEM İLE KARŞILAŞTIRMALI </w:t>
            </w:r>
          </w:p>
          <w:p w:rsidR="008034E6" w:rsidRPr="008034E6" w:rsidRDefault="008034E6" w:rsidP="008034E6">
            <w:pPr>
              <w:spacing w:after="0" w:line="240" w:lineRule="exact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DEĞERLERİNE İLİŞKİN TABLO</w:t>
            </w:r>
          </w:p>
          <w:p w:rsidR="008034E6" w:rsidRPr="008034E6" w:rsidRDefault="008034E6" w:rsidP="008034E6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4253"/>
            </w:tblGrid>
            <w:tr w:rsidR="008034E6" w:rsidRPr="008034E6" w:rsidTr="00F320DE">
              <w:trPr>
                <w:trHeight w:val="145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034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31/1/2015</w:t>
                  </w:r>
                  <w:proofErr w:type="gramEnd"/>
                  <w:r w:rsidRPr="008034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TARİHİNE KADAR UYGULANAN EŞİK DEĞERLER İLE PARASAL LİMİTLER VE TUTARLAR (TL)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034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1/2/2015</w:t>
                  </w:r>
                  <w:proofErr w:type="gramEnd"/>
                  <w:r w:rsidRPr="008034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– 31/1/2016 DÖNEMİNDE UYGULANACAK EŞİK DEĞERLER İLE PARASAL LİMİTLER VE TUTARLAR (TL)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EŞİK DEĞERLER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EŞİK DEĞERLER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8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868.486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923.721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1.447.479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1.539.538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31.844.702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33.870.025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PARASAL LİMİTLER VE TUTARLAR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PARASAL LİMİTLER VE TUTARLAR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3 (g)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7.264.940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7.726.990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13 (b)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94.751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100.777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189.511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201.563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1.579.327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1.679.772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21 (f)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157.923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167.966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22 (d)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47.373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50.385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15.783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16.786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53 (j)/1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315.856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335.944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53 (j)/2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500.000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531.800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3.190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2.000.000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2.127.200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6.381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15.000.000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15.954.000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9.572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12.763</w:t>
                  </w: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MADDE 62 (h)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34E6" w:rsidRPr="008034E6" w:rsidTr="00F320DE">
              <w:trPr>
                <w:trHeight w:val="315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175.297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4E6" w:rsidRPr="008034E6" w:rsidRDefault="008034E6" w:rsidP="008034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034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186.445</w:t>
                  </w:r>
                </w:p>
              </w:tc>
            </w:tr>
          </w:tbl>
          <w:p w:rsidR="008034E6" w:rsidRPr="008034E6" w:rsidRDefault="008034E6" w:rsidP="0080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8034E6" w:rsidRPr="008034E6" w:rsidRDefault="008034E6" w:rsidP="0080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40B5" w:rsidRPr="00E36650" w:rsidRDefault="00BF40B5">
      <w:pPr>
        <w:rPr>
          <w:rFonts w:ascii="Times New Roman" w:hAnsi="Times New Roman" w:cs="Times New Roman"/>
          <w:sz w:val="24"/>
          <w:szCs w:val="24"/>
        </w:rPr>
      </w:pPr>
    </w:p>
    <w:sectPr w:rsidR="00BF40B5" w:rsidRPr="00E3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C"/>
    <w:rsid w:val="00241AFC"/>
    <w:rsid w:val="004E674C"/>
    <w:rsid w:val="008034E6"/>
    <w:rsid w:val="00BF40B5"/>
    <w:rsid w:val="00C03EC2"/>
    <w:rsid w:val="00D93C4B"/>
    <w:rsid w:val="00E23DDF"/>
    <w:rsid w:val="00E36650"/>
    <w:rsid w:val="00F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E67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4E674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-OrtaBaslk">
    <w:name w:val="2-Orta Baslık"/>
    <w:rsid w:val="004E674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E3665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E366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E67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4E674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-OrtaBaslk">
    <w:name w:val="2-Orta Baslık"/>
    <w:rsid w:val="004E674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E3665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E366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 İçten</dc:creator>
  <cp:lastModifiedBy>Gökşen İçten</cp:lastModifiedBy>
  <cp:revision>9</cp:revision>
  <dcterms:created xsi:type="dcterms:W3CDTF">2015-01-29T07:28:00Z</dcterms:created>
  <dcterms:modified xsi:type="dcterms:W3CDTF">2015-01-29T07:39:00Z</dcterms:modified>
</cp:coreProperties>
</file>